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5F6AB" w14:textId="3B71CA8F" w:rsidR="003920F0" w:rsidRPr="001C332D" w:rsidRDefault="003920F0" w:rsidP="003920F0">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w:t>
      </w:r>
      <w:r>
        <w:rPr>
          <w:rFonts w:ascii="Arial" w:eastAsia="MS Mincho" w:hAnsi="Arial" w:cs="Arial"/>
          <w:b/>
          <w:sz w:val="24"/>
          <w:szCs w:val="24"/>
          <w:lang w:eastAsia="ja-JP"/>
        </w:rPr>
        <w:t>4</w:t>
      </w:r>
      <w:r w:rsidRPr="00881287">
        <w:rPr>
          <w:rFonts w:ascii="Arial" w:eastAsia="MS Mincho" w:hAnsi="Arial" w:cs="Arial"/>
          <w:b/>
          <w:sz w:val="24"/>
          <w:szCs w:val="24"/>
          <w:lang w:eastAsia="ja-JP"/>
        </w:rPr>
        <w:t xml:space="preserve"> Meeting </w:t>
      </w:r>
      <w:r>
        <w:rPr>
          <w:rFonts w:ascii="Arial" w:eastAsia="MS Mincho" w:hAnsi="Arial" w:cs="Arial"/>
          <w:b/>
          <w:sz w:val="24"/>
          <w:szCs w:val="24"/>
          <w:lang w:eastAsia="ja-JP"/>
        </w:rPr>
        <w:t>#134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w:t>
      </w:r>
      <w:r>
        <w:rPr>
          <w:rFonts w:ascii="Arial" w:eastAsia="MS Mincho" w:hAnsi="Arial" w:cs="Arial"/>
          <w:b/>
          <w:sz w:val="24"/>
          <w:szCs w:val="24"/>
          <w:lang w:eastAsia="ja-JP"/>
        </w:rPr>
        <w:t>4</w:t>
      </w:r>
      <w:r w:rsidRPr="001C332D">
        <w:rPr>
          <w:rFonts w:ascii="Arial" w:eastAsia="MS Mincho" w:hAnsi="Arial" w:cs="Arial"/>
          <w:b/>
          <w:sz w:val="24"/>
          <w:szCs w:val="24"/>
          <w:lang w:eastAsia="ja-JP"/>
        </w:rPr>
        <w:t>-</w:t>
      </w:r>
      <w:r w:rsidR="009F1FAB" w:rsidRPr="009F1FAB">
        <w:rPr>
          <w:rFonts w:ascii="Arial" w:eastAsia="MS Mincho" w:hAnsi="Arial" w:cs="Arial"/>
          <w:b/>
          <w:sz w:val="24"/>
          <w:szCs w:val="24"/>
          <w:lang w:eastAsia="ja-JP"/>
        </w:rPr>
        <w:t>251767</w:t>
      </w:r>
    </w:p>
    <w:p w14:paraId="52A4D650" w14:textId="1564DB2D" w:rsidR="003920F0" w:rsidRPr="000D6532" w:rsidRDefault="003920F0" w:rsidP="003920F0">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4B62D0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179A2">
        <w:rPr>
          <w:rFonts w:ascii="Arial" w:hAnsi="Arial" w:cs="Arial"/>
          <w:b/>
          <w:bCs/>
          <w:lang w:val="en-US"/>
        </w:rPr>
        <w:t>Tencent</w:t>
      </w:r>
    </w:p>
    <w:p w14:paraId="18BE02D5" w14:textId="32CE1BB2" w:rsidR="00CD2478" w:rsidDel="00DC5DD0" w:rsidRDefault="00CD2478" w:rsidP="00CD2478">
      <w:pPr>
        <w:spacing w:after="120"/>
        <w:ind w:left="1985" w:hanging="1985"/>
        <w:rPr>
          <w:del w:id="0" w:author="Julien Ricard" w:date="2025-11-10T23:14:00Z"/>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E1DD7">
        <w:rPr>
          <w:rFonts w:ascii="Arial" w:hAnsi="Arial" w:cs="Arial"/>
          <w:b/>
          <w:bCs/>
          <w:lang w:val="en-US"/>
        </w:rPr>
        <w:t xml:space="preserve">[FS_3DGS_MED] </w:t>
      </w:r>
      <w:r w:rsidR="00697F88" w:rsidRPr="006B5418">
        <w:rPr>
          <w:rFonts w:ascii="Arial" w:hAnsi="Arial" w:cs="Arial"/>
          <w:b/>
          <w:bCs/>
          <w:lang w:val="en-US"/>
        </w:rPr>
        <w:t>Pseudo-CR on</w:t>
      </w:r>
      <w:r w:rsidR="00697F88">
        <w:rPr>
          <w:rFonts w:ascii="Arial" w:hAnsi="Arial" w:cs="Arial"/>
          <w:b/>
          <w:bCs/>
          <w:lang w:val="en-US"/>
        </w:rPr>
        <w:t xml:space="preserve"> use case: </w:t>
      </w:r>
      <w:r w:rsidR="00CC32E9" w:rsidRPr="00F708E0">
        <w:rPr>
          <w:rFonts w:ascii="Arial" w:hAnsi="Arial" w:cs="Arial"/>
          <w:b/>
          <w:bCs/>
        </w:rPr>
        <w:t>exploration</w:t>
      </w:r>
      <w:r w:rsidR="004779C3" w:rsidRPr="00F708E0">
        <w:rPr>
          <w:rFonts w:ascii="Arial" w:hAnsi="Arial" w:cs="Arial"/>
          <w:b/>
          <w:bCs/>
        </w:rPr>
        <w:t xml:space="preserve"> </w:t>
      </w:r>
      <w:r w:rsidR="000600AF" w:rsidRPr="00F708E0">
        <w:rPr>
          <w:rFonts w:ascii="Arial" w:hAnsi="Arial" w:cs="Arial"/>
          <w:b/>
          <w:bCs/>
        </w:rPr>
        <w:t>of a large 3DGS environment</w:t>
      </w:r>
      <w:r w:rsidR="000600AF" w:rsidDel="000600AF">
        <w:rPr>
          <w:rFonts w:ascii="Arial" w:hAnsi="Arial" w:cs="Arial"/>
          <w:b/>
          <w:bCs/>
          <w:lang w:val="en-US"/>
        </w:rPr>
        <w:t xml:space="preserve"> </w:t>
      </w:r>
    </w:p>
    <w:p w14:paraId="55BC6F25" w14:textId="77777777" w:rsidR="00DC5DD0" w:rsidRPr="006B5418" w:rsidRDefault="00DC5DD0" w:rsidP="003E1DD7">
      <w:pPr>
        <w:spacing w:after="120"/>
        <w:rPr>
          <w:rFonts w:ascii="Arial" w:hAnsi="Arial" w:cs="Arial"/>
          <w:b/>
          <w:bCs/>
          <w:lang w:val="en-US"/>
        </w:rPr>
      </w:pPr>
    </w:p>
    <w:p w14:paraId="4C7F6870" w14:textId="6D2631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3367F8" w:rsidRPr="006B5418">
        <w:rPr>
          <w:rFonts w:ascii="Arial" w:hAnsi="Arial" w:cs="Arial"/>
          <w:b/>
          <w:bCs/>
          <w:lang w:val="en-US"/>
        </w:rPr>
        <w:t xml:space="preserve">3GPP </w:t>
      </w:r>
      <w:r w:rsidR="003367F8">
        <w:rPr>
          <w:rFonts w:ascii="Arial" w:hAnsi="Arial" w:cs="Arial"/>
          <w:b/>
          <w:bCs/>
          <w:lang w:val="en-US"/>
        </w:rPr>
        <w:t xml:space="preserve">Draft </w:t>
      </w:r>
      <w:r w:rsidR="003367F8" w:rsidRPr="006B5418">
        <w:rPr>
          <w:rFonts w:ascii="Arial" w:hAnsi="Arial" w:cs="Arial"/>
          <w:b/>
          <w:bCs/>
          <w:lang w:val="en-US"/>
        </w:rPr>
        <w:t>T</w:t>
      </w:r>
      <w:r w:rsidR="003367F8">
        <w:rPr>
          <w:rFonts w:ascii="Arial" w:hAnsi="Arial" w:cs="Arial"/>
          <w:b/>
          <w:bCs/>
          <w:lang w:val="en-US"/>
        </w:rPr>
        <w:t>R 26.958</w:t>
      </w:r>
      <w:r w:rsidR="00DC5DD0">
        <w:rPr>
          <w:rFonts w:ascii="Arial" w:hAnsi="Arial" w:cs="Arial"/>
          <w:b/>
          <w:bCs/>
          <w:lang w:val="en-US"/>
        </w:rPr>
        <w:t xml:space="preserve"> v0.0.1</w:t>
      </w:r>
    </w:p>
    <w:p w14:paraId="4ED68054" w14:textId="2DB316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57180">
        <w:rPr>
          <w:rFonts w:ascii="Arial" w:hAnsi="Arial" w:cs="Arial"/>
          <w:b/>
          <w:bCs/>
          <w:lang w:val="en-US"/>
        </w:rPr>
        <w:t>9.7</w:t>
      </w:r>
    </w:p>
    <w:p w14:paraId="16060915" w14:textId="41DC6CD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5718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C8A84D3" w14:textId="77777777" w:rsidR="006F431B" w:rsidRPr="008E0D47" w:rsidRDefault="006F431B" w:rsidP="008E0D47">
      <w:pPr>
        <w:pStyle w:val="CRCoverPage"/>
        <w:rPr>
          <w:rFonts w:ascii="Times New Roman" w:hAnsi="Times New Roman"/>
        </w:rPr>
      </w:pPr>
      <w:r w:rsidRPr="008E0D47">
        <w:rPr>
          <w:rFonts w:ascii="Times New Roman" w:hAnsi="Times New Roman"/>
        </w:rPr>
        <w:t xml:space="preserve">3D Gaussian Splatting (3DGS) has recently emerged as a photorealistic 3D representation that is lightweight enough for real-time rendering on mobile GPUs. FS_3DGS_MED study has been created to evaluate the support of 3DGS content in 3GPP systems, including capture on device, transmission over 3GPP services, decoding, and rendering on mobile devices. </w:t>
      </w:r>
    </w:p>
    <w:p w14:paraId="691683DE" w14:textId="138C7B51" w:rsidR="006F431B" w:rsidRPr="008E0D47" w:rsidRDefault="006F431B" w:rsidP="008E0D47">
      <w:pPr>
        <w:pStyle w:val="CRCoverPage"/>
        <w:rPr>
          <w:rFonts w:ascii="Times New Roman" w:hAnsi="Times New Roman"/>
        </w:rPr>
      </w:pPr>
      <w:r w:rsidRPr="008E0D47">
        <w:rPr>
          <w:rFonts w:ascii="Times New Roman" w:hAnsi="Times New Roman"/>
        </w:rPr>
        <w:t>This contribution proposes a new use case that can be more analysed in the framework of this study: UC</w:t>
      </w:r>
      <w:r w:rsidR="00F506FB" w:rsidRPr="008E0D47">
        <w:rPr>
          <w:rFonts w:ascii="Times New Roman" w:hAnsi="Times New Roman"/>
        </w:rPr>
        <w:t>2</w:t>
      </w:r>
      <w:r w:rsidRPr="008E0D47">
        <w:rPr>
          <w:rFonts w:ascii="Times New Roman" w:hAnsi="Times New Roman"/>
        </w:rPr>
        <w:t xml:space="preserve">: </w:t>
      </w:r>
      <w:r w:rsidR="00F506FB" w:rsidRPr="008E0D47">
        <w:rPr>
          <w:rFonts w:ascii="Times New Roman" w:hAnsi="Times New Roman"/>
        </w:rPr>
        <w:t>Exploration of a large 3DGS environment</w:t>
      </w:r>
      <w:r w:rsidRPr="008E0D47">
        <w:rPr>
          <w:rFonts w:ascii="Times New Roman" w:hAnsi="Times New Roman"/>
        </w:rPr>
        <w:t>.</w:t>
      </w:r>
    </w:p>
    <w:p w14:paraId="1FCDC72C" w14:textId="77777777" w:rsidR="006F431B" w:rsidRPr="008E0D47" w:rsidRDefault="006F431B" w:rsidP="008E0D47">
      <w:pPr>
        <w:pStyle w:val="CRCoverPage"/>
        <w:rPr>
          <w:ins w:id="1" w:author="Julien Ricard" w:date="2025-11-10T23:12:00Z"/>
          <w:rFonts w:ascii="Times New Roman" w:hAnsi="Times New Roman"/>
        </w:rPr>
      </w:pPr>
      <w:r w:rsidRPr="008E0D47">
        <w:rPr>
          <w:rFonts w:ascii="Times New Roman" w:hAnsi="Times New Roman"/>
        </w:rPr>
        <w:t>We propose that this use case is used as baseline for requirement derivation, traffic analysis, and reference implementation for the following FS_3DGS_MED study evaluation.</w:t>
      </w:r>
    </w:p>
    <w:p w14:paraId="3AE78FE9" w14:textId="77777777" w:rsidR="00EE2436" w:rsidRDefault="00EE2436" w:rsidP="00FA4C78"/>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EA0CE73" w14:textId="77777777" w:rsidR="00636D62" w:rsidRDefault="002F49D4" w:rsidP="008E0D47">
      <w:pPr>
        <w:pStyle w:val="CRCoverPage"/>
        <w:rPr>
          <w:rFonts w:ascii="Times New Roman" w:hAnsi="Times New Roman"/>
          <w:lang w:val="en-US"/>
        </w:rPr>
      </w:pPr>
      <w:r w:rsidRPr="008E0D47">
        <w:rPr>
          <w:rFonts w:ascii="Times New Roman" w:hAnsi="Times New Roman"/>
          <w:lang w:val="en-US"/>
        </w:rPr>
        <w:t xml:space="preserve">We propose that FS_3DGS_MED studies the following scenario: </w:t>
      </w:r>
      <w:r w:rsidR="0049038C" w:rsidRPr="008E0D47">
        <w:rPr>
          <w:rFonts w:ascii="Times New Roman" w:hAnsi="Times New Roman"/>
          <w:lang w:val="en-US"/>
        </w:rPr>
        <w:t>exploration of a large 3DGS environment</w:t>
      </w:r>
      <w:r w:rsidR="00943CB6">
        <w:rPr>
          <w:rFonts w:ascii="Times New Roman" w:hAnsi="Times New Roman"/>
          <w:lang w:val="en-US"/>
        </w:rPr>
        <w:t xml:space="preserve"> </w:t>
      </w:r>
      <w:r w:rsidR="00943CB6" w:rsidRPr="00943CB6">
        <w:rPr>
          <w:rFonts w:ascii="Times New Roman" w:hAnsi="Times New Roman"/>
          <w:lang w:val="en-US"/>
        </w:rPr>
        <w:t>(e.g., city streets, museum/gallery, shopping mall, …)</w:t>
      </w:r>
      <w:r w:rsidRPr="008E0D47">
        <w:rPr>
          <w:rFonts w:ascii="Times New Roman" w:hAnsi="Times New Roman"/>
          <w:lang w:val="en-US"/>
        </w:rPr>
        <w:t xml:space="preserve">. </w:t>
      </w:r>
    </w:p>
    <w:p w14:paraId="7A9DCE76" w14:textId="7B95F600" w:rsidR="00636D62" w:rsidRPr="00636D62" w:rsidRDefault="00636D62" w:rsidP="00636D62">
      <w:pPr>
        <w:pStyle w:val="CRCoverPage"/>
        <w:rPr>
          <w:rFonts w:ascii="Times New Roman" w:hAnsi="Times New Roman"/>
        </w:rPr>
      </w:pPr>
      <w:r>
        <w:rPr>
          <w:rFonts w:ascii="Times New Roman" w:hAnsi="Times New Roman"/>
        </w:rPr>
        <w:t xml:space="preserve">In this use case, </w:t>
      </w:r>
      <w:r w:rsidRPr="00636D62">
        <w:rPr>
          <w:rFonts w:ascii="Times New Roman" w:hAnsi="Times New Roman"/>
        </w:rPr>
        <w:t>user explores a large 3DGS environment on a UE with responsive 6DoF or constrained-6DoF navigation. The environment is delivered as an adaptive set of 3DGS tiles</w:t>
      </w:r>
      <w:r w:rsidR="004823EA">
        <w:rPr>
          <w:rFonts w:ascii="Times New Roman" w:hAnsi="Times New Roman"/>
        </w:rPr>
        <w:t>,</w:t>
      </w:r>
      <w:r w:rsidRPr="00636D62">
        <w:rPr>
          <w:rFonts w:ascii="Times New Roman" w:hAnsi="Times New Roman"/>
        </w:rPr>
        <w:t xml:space="preserve"> </w:t>
      </w:r>
      <w:r w:rsidR="009A4B82">
        <w:rPr>
          <w:rFonts w:ascii="Times New Roman" w:hAnsi="Times New Roman"/>
        </w:rPr>
        <w:t xml:space="preserve">possibly </w:t>
      </w:r>
      <w:r w:rsidRPr="00636D62">
        <w:rPr>
          <w:rFonts w:ascii="Times New Roman" w:hAnsi="Times New Roman"/>
        </w:rPr>
        <w:t>at various level of details (LOD). Edge/cloud assistance may be used for content preparation and low-latency delivery.</w:t>
      </w:r>
    </w:p>
    <w:p w14:paraId="358D1B48" w14:textId="1306849F" w:rsidR="00636D62" w:rsidRPr="00636D62" w:rsidRDefault="00636D62" w:rsidP="00636D62">
      <w:pPr>
        <w:pStyle w:val="CRCoverPage"/>
        <w:rPr>
          <w:rFonts w:ascii="Times New Roman" w:hAnsi="Times New Roman"/>
        </w:rPr>
      </w:pPr>
      <w:r w:rsidRPr="00636D62">
        <w:rPr>
          <w:rFonts w:ascii="Times New Roman" w:hAnsi="Times New Roman"/>
        </w:rPr>
        <w:t>A user launches an application and selects a large 3DGS scene (e.g., museum wing, mall level, outdoor plaza, city, …). The UE requests visible tiles/LODs around the current pose and prefetches likely next regions based on motion prediction. The navigation must be constrained to  captured spaces to avoid out-of-bounds views.</w:t>
      </w:r>
    </w:p>
    <w:p w14:paraId="072BAD1F" w14:textId="77777777" w:rsidR="00EE2436" w:rsidRPr="00636D62" w:rsidRDefault="00EE2436" w:rsidP="002F49D4">
      <w:pPr>
        <w:pStyle w:val="CRCoverPage"/>
        <w:rPr>
          <w:ins w:id="2" w:author="Julien Ricard" w:date="2025-11-10T23:12:00Z"/>
          <w:rFonts w:ascii="Times New Roman" w:hAnsi="Times New Roman"/>
        </w:rPr>
      </w:pPr>
    </w:p>
    <w:p w14:paraId="3DCA07B1" w14:textId="22A662FC" w:rsidR="00F04DAE" w:rsidRPr="006B5418" w:rsidRDefault="00CD2478" w:rsidP="00F04DAE">
      <w:pPr>
        <w:pStyle w:val="CRCoverPage"/>
        <w:rPr>
          <w:ins w:id="3" w:author="Julien Ricard" w:date="2025-11-10T23:11:00Z"/>
          <w:b/>
          <w:lang w:val="en-US"/>
        </w:rPr>
      </w:pPr>
      <w:r w:rsidRPr="006B5418">
        <w:rPr>
          <w:b/>
          <w:lang w:val="en-US"/>
        </w:rPr>
        <w:t>3. Proposal</w:t>
      </w:r>
    </w:p>
    <w:p w14:paraId="0A95F269" w14:textId="77777777" w:rsidR="00F04DAE" w:rsidRPr="002A1180" w:rsidRDefault="00F04DAE" w:rsidP="002A1180">
      <w:pPr>
        <w:pStyle w:val="CRCoverPage"/>
        <w:rPr>
          <w:rFonts w:ascii="Times New Roman" w:hAnsi="Times New Roman"/>
          <w:lang w:val="en-US"/>
        </w:rPr>
      </w:pPr>
      <w:r w:rsidRPr="002A1180">
        <w:rPr>
          <w:rFonts w:ascii="Times New Roman" w:hAnsi="Times New Roman"/>
          <w:lang w:val="en-US"/>
        </w:rPr>
        <w:t>It is proposed to agree the following changes to the draft 3GPP TR 26.958.</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64A910A8" w14:textId="19C3F01C" w:rsidR="001C27AE" w:rsidRPr="00562FFB" w:rsidRDefault="001C27AE" w:rsidP="001C27AE">
      <w:pPr>
        <w:pStyle w:val="Heading2"/>
        <w:rPr>
          <w:lang w:val="en-US"/>
        </w:rPr>
      </w:pPr>
      <w:bookmarkStart w:id="5" w:name="_Toc213432146"/>
      <w:r w:rsidRPr="00562FFB">
        <w:rPr>
          <w:lang w:val="en-US"/>
        </w:rPr>
        <w:t>3.4</w:t>
      </w:r>
      <w:r w:rsidRPr="00562FFB">
        <w:rPr>
          <w:lang w:val="en-US"/>
        </w:rPr>
        <w:tab/>
        <w:t>Abbreviations</w:t>
      </w:r>
      <w:bookmarkEnd w:id="5"/>
    </w:p>
    <w:p w14:paraId="44F0DF7D" w14:textId="77777777" w:rsidR="001C27AE" w:rsidRPr="004D3578" w:rsidRDefault="001C27AE" w:rsidP="001C27A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7BAA2D0" w14:textId="77777777" w:rsidR="001C27AE" w:rsidRPr="004D3578" w:rsidRDefault="001C27AE" w:rsidP="001C27AE">
      <w:pPr>
        <w:pStyle w:val="Guidance"/>
        <w:keepNext/>
      </w:pPr>
      <w:r w:rsidRPr="004D3578">
        <w:t>Abbreviation format (EW)</w:t>
      </w:r>
    </w:p>
    <w:p w14:paraId="7E04EEAF" w14:textId="77777777" w:rsidR="001C27AE" w:rsidRDefault="001C27AE" w:rsidP="001C27AE">
      <w:pPr>
        <w:pStyle w:val="EW"/>
        <w:rPr>
          <w:ins w:id="6" w:author="Gilles Teniou" w:date="2025-11-11T12:53:00Z"/>
        </w:rPr>
      </w:pPr>
      <w:r w:rsidRPr="002D03EF">
        <w:t>3DGS</w:t>
      </w:r>
      <w:r w:rsidRPr="004D3578">
        <w:tab/>
      </w:r>
      <w:r w:rsidRPr="00F01FBC">
        <w:t>3D Gaussian Splatting</w:t>
      </w:r>
    </w:p>
    <w:p w14:paraId="2CB8C843" w14:textId="52F489ED" w:rsidR="00DC5DD0" w:rsidRDefault="00DC5DD0" w:rsidP="001C27AE">
      <w:pPr>
        <w:pStyle w:val="EW"/>
        <w:rPr>
          <w:ins w:id="7" w:author="Gilles Teniou" w:date="2025-11-11T12:53:00Z"/>
        </w:rPr>
      </w:pPr>
      <w:ins w:id="8" w:author="Gilles Teniou" w:date="2025-11-11T12:53:00Z">
        <w:r>
          <w:t>LOD</w:t>
        </w:r>
        <w:r>
          <w:tab/>
          <w:t xml:space="preserve">Level </w:t>
        </w:r>
        <w:proofErr w:type="gramStart"/>
        <w:r>
          <w:t>Of</w:t>
        </w:r>
        <w:proofErr w:type="gramEnd"/>
        <w:r>
          <w:t xml:space="preserve"> Detail</w:t>
        </w:r>
      </w:ins>
    </w:p>
    <w:p w14:paraId="5651C01C" w14:textId="77777777" w:rsidR="00DC5DD0" w:rsidRDefault="00DC5DD0" w:rsidP="001C27AE">
      <w:pPr>
        <w:pStyle w:val="EW"/>
        <w:rPr>
          <w:ins w:id="9" w:author="Gilles Teniou" w:date="2025-11-11T12:53:00Z"/>
        </w:rPr>
      </w:pPr>
    </w:p>
    <w:p w14:paraId="72BCBCC7" w14:textId="18ABB977" w:rsidR="00C21836" w:rsidRPr="001C27AE" w:rsidRDefault="00C21836" w:rsidP="00DC5DD0">
      <w:pPr>
        <w:pStyle w:val="EW"/>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0AA8506" w14:textId="77777777" w:rsidR="009706CA" w:rsidRDefault="009706CA" w:rsidP="009706CA">
      <w:pPr>
        <w:pStyle w:val="Heading1"/>
      </w:pPr>
      <w:bookmarkStart w:id="10" w:name="_Toc213432150"/>
      <w:r>
        <w:t>5</w:t>
      </w:r>
      <w:r w:rsidRPr="004D3578">
        <w:tab/>
      </w:r>
      <w:r>
        <w:t>Use cases</w:t>
      </w:r>
      <w:bookmarkEnd w:id="10"/>
    </w:p>
    <w:p w14:paraId="58BE39DA" w14:textId="77777777" w:rsidR="009706CA" w:rsidRPr="00EF6A23" w:rsidRDefault="009706CA" w:rsidP="009706CA">
      <w:pPr>
        <w:pStyle w:val="EditorsNote"/>
      </w:pPr>
      <w:r>
        <w:t>[Editor’s note: Placeholder for the description of the use cases]</w:t>
      </w:r>
    </w:p>
    <w:p w14:paraId="287E5365" w14:textId="77777777" w:rsidR="007571F7" w:rsidRPr="00FE0F3F" w:rsidRDefault="009706CA" w:rsidP="007571F7">
      <w:pPr>
        <w:pStyle w:val="Heading2"/>
        <w:rPr>
          <w:ins w:id="11" w:author="Julien Ricard" w:date="2025-11-10T23:09:00Z"/>
        </w:rPr>
      </w:pPr>
      <w:bookmarkStart w:id="12" w:name="_Toc213432151"/>
      <w:r>
        <w:t>5</w:t>
      </w:r>
      <w:r w:rsidRPr="004D3578">
        <w:t>.1</w:t>
      </w:r>
      <w:r w:rsidRPr="004D3578">
        <w:tab/>
      </w:r>
      <w:r>
        <w:t>Introduction</w:t>
      </w:r>
      <w:bookmarkEnd w:id="12"/>
    </w:p>
    <w:p w14:paraId="1152124D" w14:textId="21D80A79" w:rsidR="007571F7" w:rsidRDefault="007571F7" w:rsidP="007571F7">
      <w:pPr>
        <w:pStyle w:val="Heading2"/>
        <w:rPr>
          <w:ins w:id="13" w:author="Julien Ricard" w:date="2025-11-10T23:10:00Z"/>
        </w:rPr>
      </w:pPr>
      <w:r w:rsidRPr="009E6CCB">
        <w:t>5.2</w:t>
      </w:r>
      <w:r w:rsidRPr="009E6CCB">
        <w:tab/>
        <w:t>Use case#</w:t>
      </w:r>
      <w:r>
        <w:t>1</w:t>
      </w:r>
    </w:p>
    <w:p w14:paraId="1C6CB579" w14:textId="77777777" w:rsidR="00DC01E4" w:rsidRDefault="007571F7" w:rsidP="00DC01E4">
      <w:pPr>
        <w:pStyle w:val="Heading2"/>
        <w:rPr>
          <w:ins w:id="14" w:author="Julien Ricard" w:date="2025-11-11T17:22:00Z"/>
        </w:rPr>
      </w:pPr>
      <w:r w:rsidRPr="009E6CCB">
        <w:t>5.</w:t>
      </w:r>
      <w:r>
        <w:t>3</w:t>
      </w:r>
      <w:r w:rsidRPr="009E6CCB">
        <w:tab/>
      </w:r>
      <w:del w:id="15" w:author="Gilles Teniou" w:date="2025-11-11T12:56:00Z">
        <w:r w:rsidRPr="009E6CCB" w:rsidDel="00DC5DD0">
          <w:delText>Use case#</w:delText>
        </w:r>
        <w:r w:rsidDel="00DC5DD0">
          <w:delText xml:space="preserve">2: </w:delText>
        </w:r>
      </w:del>
      <w:ins w:id="16" w:author="Julien Ricard" w:date="2025-11-11T17:22:00Z">
        <w:r w:rsidR="00DC01E4">
          <w:t>E</w:t>
        </w:r>
        <w:r w:rsidR="00DC01E4" w:rsidRPr="007571F7">
          <w:t>xploration of a large 3DGS environment</w:t>
        </w:r>
      </w:ins>
    </w:p>
    <w:p w14:paraId="117AB0F6" w14:textId="77777777" w:rsidR="00DC01E4" w:rsidRDefault="00DC01E4" w:rsidP="00DC01E4">
      <w:pPr>
        <w:pStyle w:val="Heading3"/>
        <w:rPr>
          <w:ins w:id="17" w:author="Julien Ricard" w:date="2025-11-11T17:22:00Z"/>
        </w:rPr>
      </w:pPr>
      <w:ins w:id="18" w:author="Julien Ricard" w:date="2025-11-11T17:22:00Z">
        <w:r>
          <w:t>5.3.1</w:t>
        </w:r>
        <w:r>
          <w:tab/>
          <w:t>Description</w:t>
        </w:r>
      </w:ins>
    </w:p>
    <w:p w14:paraId="2AE38437" w14:textId="77777777" w:rsidR="00DC01E4" w:rsidRDefault="00DC01E4" w:rsidP="00DC01E4">
      <w:pPr>
        <w:rPr>
          <w:ins w:id="19" w:author="Julien Ricard" w:date="2025-11-11T17:22:00Z"/>
        </w:rPr>
      </w:pPr>
      <w:ins w:id="20" w:author="Julien Ricard" w:date="2025-11-11T17:22:00Z">
        <w:r>
          <w:t>In this scenario the user explores a large 3DGS environment on a UE with responsive 6DoF or constrained-6DoF navigation.</w:t>
        </w:r>
      </w:ins>
    </w:p>
    <w:p w14:paraId="75540A51" w14:textId="77777777" w:rsidR="00DC01E4" w:rsidRDefault="00DC01E4" w:rsidP="00DC01E4">
      <w:pPr>
        <w:rPr>
          <w:ins w:id="21" w:author="Julien Ricard" w:date="2025-11-11T17:22:00Z"/>
        </w:rPr>
      </w:pPr>
      <w:ins w:id="22" w:author="Julien Ricard" w:date="2025-11-11T17:22:00Z">
        <w:r>
          <w:t>A user launches an application and selects a large 3DGS scene (e.g., museum, mall level, outdoor plaza, city, …). The UE requests visible parts of the scenes around the current pose and prefetches likely next regions based on motion prediction. The navigation is expected be constrained to captured spaces to avoid out-of-bounds views.</w:t>
        </w:r>
      </w:ins>
    </w:p>
    <w:p w14:paraId="341CCB8C" w14:textId="0095E0ED" w:rsidR="00DC01E4" w:rsidRDefault="00DC01E4" w:rsidP="00DC01E4">
      <w:pPr>
        <w:rPr>
          <w:ins w:id="23" w:author="Julien Ricard" w:date="2025-11-11T17:22:00Z"/>
        </w:rPr>
      </w:pPr>
      <w:ins w:id="24" w:author="Julien Ricard" w:date="2025-11-11T17:22:00Z">
        <w:r>
          <w:t>The environment is delivered as an adaptive set of 3DGS tiles at various level of details (LOD). Edge/cloud assistance may be used for content preparation and low-latency delivery.</w:t>
        </w:r>
      </w:ins>
    </w:p>
    <w:p w14:paraId="4FB99918" w14:textId="77777777" w:rsidR="00DC01E4" w:rsidRDefault="00DC01E4" w:rsidP="00DC01E4">
      <w:pPr>
        <w:spacing w:after="240"/>
        <w:rPr>
          <w:ins w:id="25" w:author="Julien Ricard" w:date="2025-11-11T17:22:00Z"/>
        </w:rPr>
      </w:pPr>
      <w:ins w:id="26" w:author="Julien Ricard" w:date="2025-11-11T17:22:00Z">
        <w:r w:rsidRPr="00734B9A">
          <w:t>At session start, the service negotiates device capabilities and network constraints, then selects an initial</w:t>
        </w:r>
        <w:r>
          <w:t xml:space="preserve"> set of tiles at various level of details to display the 3DGS scenes according to </w:t>
        </w:r>
        <w:r w:rsidRPr="003D56DA">
          <w:t>user's position and orientation.</w:t>
        </w:r>
      </w:ins>
    </w:p>
    <w:p w14:paraId="1E330264" w14:textId="33B307D9" w:rsidR="00DC01E4" w:rsidRDefault="007A2BC3" w:rsidP="00847000">
      <w:pPr>
        <w:spacing w:after="240"/>
        <w:rPr>
          <w:ins w:id="27" w:author="Julien Ricard" w:date="2025-11-11T17:22:00Z"/>
        </w:rPr>
      </w:pPr>
      <w:ins w:id="28" w:author="Julien Ricard" w:date="2025-11-11T17:55:00Z">
        <w:r>
          <w:t>T</w:t>
        </w:r>
      </w:ins>
      <w:ins w:id="29" w:author="Julien Ricard" w:date="2025-11-11T17:52:00Z">
        <w:r w:rsidR="004722AF" w:rsidRPr="004722AF">
          <w:t>he selection of tiles and their level of detail (LOD) is performed based on user movement and device capabilities and bandwidth.</w:t>
        </w:r>
      </w:ins>
      <w:ins w:id="30" w:author="Julien Ricard" w:date="2025-11-11T17:51:00Z">
        <w:r w:rsidR="00F5720D">
          <w:t xml:space="preserve"> </w:t>
        </w:r>
      </w:ins>
      <w:ins w:id="31" w:author="Julien Ricard" w:date="2025-11-11T17:54:00Z">
        <w:r w:rsidR="00847000" w:rsidRPr="00847000">
          <w:t>A buffering process can be used to mask variations in bandwidth and quality in each region.</w:t>
        </w:r>
        <w:r w:rsidR="00847000">
          <w:t xml:space="preserve"> </w:t>
        </w:r>
      </w:ins>
      <w:ins w:id="32" w:author="Julien Ricard" w:date="2025-11-11T17:22:00Z">
        <w:r w:rsidR="00DC01E4" w:rsidRPr="00290517">
          <w:t xml:space="preserve">The </w:t>
        </w:r>
      </w:ins>
      <w:ins w:id="33" w:author="Julien Ricard" w:date="2025-11-11T17:54:00Z">
        <w:r w:rsidR="00847000">
          <w:t>selection process</w:t>
        </w:r>
      </w:ins>
      <w:ins w:id="34" w:author="Julien Ricard" w:date="2025-11-11T17:22:00Z">
        <w:r w:rsidR="00DC01E4" w:rsidRPr="00290517">
          <w:t xml:space="preserve"> must maintain a constant number of 3D Gaussian </w:t>
        </w:r>
        <w:r w:rsidR="00DC01E4">
          <w:t>splats</w:t>
        </w:r>
        <w:r w:rsidR="00DC01E4" w:rsidRPr="00290517">
          <w:t xml:space="preserve"> displayed at any given time to ensure good quality and smooth navigation by minimizing variations in visual quality and the number of frames per second rendered.</w:t>
        </w:r>
      </w:ins>
    </w:p>
    <w:p w14:paraId="25EF738C" w14:textId="77777777" w:rsidR="00DC01E4" w:rsidRDefault="00DC01E4" w:rsidP="00DC01E4">
      <w:pPr>
        <w:spacing w:after="240"/>
        <w:rPr>
          <w:ins w:id="35" w:author="Julien Ricard" w:date="2025-11-11T17:22:00Z"/>
        </w:rPr>
      </w:pPr>
      <w:ins w:id="36" w:author="Julien Ricard" w:date="2025-11-11T17:22:00Z">
        <w:r>
          <w:t xml:space="preserve">According to the tiles load, the rendering process can display the 3DGS scene. A smooth transition can be applied by the renderer to limit the visual effect of the level of detail changes. </w:t>
        </w:r>
        <w:r w:rsidRPr="00D5190B">
          <w:t xml:space="preserve">For safety and quality, motion is restricted to the captured </w:t>
        </w:r>
        <w:r>
          <w:t>region</w:t>
        </w:r>
        <w:r w:rsidRPr="00D5190B">
          <w:t>.</w:t>
        </w:r>
      </w:ins>
    </w:p>
    <w:p w14:paraId="6E3084B1" w14:textId="77777777" w:rsidR="00DC01E4" w:rsidRDefault="00DC01E4" w:rsidP="00DC01E4">
      <w:pPr>
        <w:spacing w:after="240"/>
        <w:rPr>
          <w:ins w:id="37" w:author="Julien Ricard" w:date="2025-11-11T17:22:00Z"/>
        </w:rPr>
      </w:pPr>
      <w:ins w:id="38" w:author="Julien Ricard" w:date="2025-11-11T17:22:00Z">
        <w:r>
          <w:t>I</w:t>
        </w:r>
        <w:r w:rsidRPr="00D5190B">
          <w:t xml:space="preserve">nteractive </w:t>
        </w:r>
        <w:r>
          <w:t>delivery</w:t>
        </w:r>
        <w:r w:rsidRPr="00D5190B">
          <w:t xml:space="preserve"> of 3DGS tiles</w:t>
        </w:r>
        <w:r>
          <w:t xml:space="preserve"> is used to receive the 3DGS data at various level of details. </w:t>
        </w:r>
      </w:ins>
    </w:p>
    <w:p w14:paraId="565F7B67" w14:textId="77777777" w:rsidR="00DC01E4" w:rsidRPr="000F7EBD" w:rsidRDefault="00DC01E4" w:rsidP="00DC01E4">
      <w:pPr>
        <w:rPr>
          <w:ins w:id="39" w:author="Julien Ricard" w:date="2025-11-11T17:22:00Z"/>
          <w:lang w:val="en-US"/>
        </w:rPr>
      </w:pPr>
      <w:ins w:id="40" w:author="Julien Ricard" w:date="2025-11-11T17:22:00Z">
        <w:r>
          <w:rPr>
            <w:lang w:val="en-US"/>
          </w:rPr>
          <w:t>T</w:t>
        </w:r>
        <w:r w:rsidRPr="00157B0C">
          <w:rPr>
            <w:lang w:val="en-US"/>
          </w:rPr>
          <w:t>he 3DGS model can be rendered in AR or VR, depending on device capabilities and user preference</w:t>
        </w:r>
        <w:r>
          <w:rPr>
            <w:lang w:val="en-US"/>
          </w:rPr>
          <w:t xml:space="preserve">s. Adding to smartphone device, </w:t>
        </w:r>
        <w:r w:rsidRPr="00203531">
          <w:rPr>
            <w:lang w:val="en-US"/>
          </w:rPr>
          <w:t>dedicated AR/VR devices (glasses</w:t>
        </w:r>
        <w:r>
          <w:rPr>
            <w:lang w:val="en-US"/>
          </w:rPr>
          <w:t xml:space="preserve"> or </w:t>
        </w:r>
        <w:r w:rsidRPr="00203531">
          <w:rPr>
            <w:lang w:val="en-US"/>
          </w:rPr>
          <w:t>headsets)</w:t>
        </w:r>
        <w:r>
          <w:rPr>
            <w:lang w:val="en-US"/>
          </w:rPr>
          <w:t xml:space="preserve"> could be used to display the 3DGS models.</w:t>
        </w:r>
      </w:ins>
    </w:p>
    <w:p w14:paraId="280DF70F" w14:textId="77777777" w:rsidR="00DC01E4" w:rsidRPr="00D5190B" w:rsidRDefault="00DC01E4" w:rsidP="00DC01E4">
      <w:pPr>
        <w:rPr>
          <w:ins w:id="41" w:author="Julien Ricard" w:date="2025-11-11T17:22:00Z"/>
        </w:rPr>
      </w:pPr>
      <w:ins w:id="42" w:author="Julien Ricard" w:date="2025-11-11T17:22:00Z">
        <w:r w:rsidRPr="00D5190B">
          <w:t xml:space="preserve">TR 26.928 </w:t>
        </w:r>
        <w:r>
          <w:t xml:space="preserve">[aa] </w:t>
        </w:r>
        <w:r w:rsidRPr="00D5190B">
          <w:t>alignment (informative): This use case maps to interactive 6DoF streaming with optional split compute/rendering at the edge; downloaded media with local interactivity may apply when scenes are cached for offline revisit.</w:t>
        </w:r>
      </w:ins>
    </w:p>
    <w:p w14:paraId="3ACBCFB8" w14:textId="77777777" w:rsidR="00DC01E4" w:rsidRDefault="00DC01E4" w:rsidP="00DC01E4">
      <w:pPr>
        <w:pStyle w:val="Heading3"/>
        <w:rPr>
          <w:ins w:id="43" w:author="Julien Ricard" w:date="2025-11-11T17:22:00Z"/>
        </w:rPr>
      </w:pPr>
      <w:ins w:id="44" w:author="Julien Ricard" w:date="2025-11-11T17:22:00Z">
        <w:r>
          <w:t>5.3.2</w:t>
        </w:r>
        <w:r>
          <w:tab/>
          <w:t>Working assumptions</w:t>
        </w:r>
      </w:ins>
    </w:p>
    <w:p w14:paraId="37EC9472" w14:textId="77777777" w:rsidR="00DC01E4" w:rsidRDefault="00DC01E4" w:rsidP="00DC01E4">
      <w:pPr>
        <w:rPr>
          <w:ins w:id="45" w:author="Julien Ricard" w:date="2025-11-11T17:22:00Z"/>
        </w:rPr>
      </w:pPr>
      <w:ins w:id="46" w:author="Julien Ricard" w:date="2025-11-11T17:22:00Z">
        <w:r>
          <w:t>This section outlines the end-to-end processing chain for UC2, emphasising adaptive delivery and device capability requirements.</w:t>
        </w:r>
      </w:ins>
    </w:p>
    <w:p w14:paraId="0A07A1A6" w14:textId="77777777" w:rsidR="00DC01E4" w:rsidRDefault="00DC01E4" w:rsidP="00DC01E4">
      <w:pPr>
        <w:pStyle w:val="B1"/>
        <w:rPr>
          <w:ins w:id="47" w:author="Julien Ricard" w:date="2025-11-11T17:22:00Z"/>
        </w:rPr>
      </w:pPr>
      <w:ins w:id="48" w:author="Julien Ricard" w:date="2025-11-11T17:22:00Z">
        <w:r>
          <w:t>-</w:t>
        </w:r>
        <w:r>
          <w:tab/>
          <w:t>Acquisition and content generation</w:t>
        </w:r>
      </w:ins>
    </w:p>
    <w:p w14:paraId="61D114AD" w14:textId="77777777" w:rsidR="00DC01E4" w:rsidRDefault="00DC01E4" w:rsidP="00DC01E4">
      <w:pPr>
        <w:pStyle w:val="B2"/>
        <w:rPr>
          <w:ins w:id="49" w:author="Julien Ricard" w:date="2025-11-11T17:22:00Z"/>
        </w:rPr>
      </w:pPr>
      <w:ins w:id="50" w:author="Julien Ricard" w:date="2025-11-11T17:22:00Z">
        <w:r>
          <w:t>-</w:t>
        </w:r>
        <w:r>
          <w:tab/>
        </w:r>
        <w:r w:rsidRPr="00D125EA">
          <w:t xml:space="preserve">The capture and the generation of large 3DGS scenes are not </w:t>
        </w:r>
        <w:r>
          <w:t>addressed</w:t>
        </w:r>
        <w:r w:rsidRPr="00D125EA">
          <w:t xml:space="preserve"> in this use case.</w:t>
        </w:r>
      </w:ins>
    </w:p>
    <w:p w14:paraId="2D13139B" w14:textId="4EB0BD36" w:rsidR="00DC01E4" w:rsidRPr="00965B32" w:rsidRDefault="00DC01E4" w:rsidP="00965B32">
      <w:pPr>
        <w:pStyle w:val="B2"/>
        <w:rPr>
          <w:ins w:id="51" w:author="Julien Ricard" w:date="2025-11-11T17:22:00Z"/>
          <w:lang w:val="en-US"/>
        </w:rPr>
      </w:pPr>
      <w:ins w:id="52" w:author="Julien Ricard" w:date="2025-11-11T17:22:00Z">
        <w:r>
          <w:t>-</w:t>
        </w:r>
        <w:r>
          <w:tab/>
        </w:r>
        <w:r w:rsidRPr="000C7174">
          <w:t xml:space="preserve">Based on the 3DGS models, the </w:t>
        </w:r>
      </w:ins>
      <w:ins w:id="53" w:author="Julien Ricard" w:date="2025-11-11T17:56:00Z">
        <w:r w:rsidR="00965B32" w:rsidRPr="00965B32">
          <w:rPr>
            <w:lang w:val="en-US"/>
          </w:rPr>
          <w:t>region-based parts of the 3DGS scenes</w:t>
        </w:r>
        <w:r w:rsidR="00965B32">
          <w:rPr>
            <w:lang w:val="en-US"/>
          </w:rPr>
          <w:t xml:space="preserve"> </w:t>
        </w:r>
      </w:ins>
      <w:ins w:id="54" w:author="Julien Ricard" w:date="2025-11-11T17:22:00Z">
        <w:r w:rsidRPr="000C7174">
          <w:t xml:space="preserve">are generated for adaptive </w:t>
        </w:r>
        <w:r>
          <w:t>delivery</w:t>
        </w:r>
        <w:r w:rsidRPr="000C7174">
          <w:t>.</w:t>
        </w:r>
      </w:ins>
    </w:p>
    <w:p w14:paraId="4FE3E438" w14:textId="77777777" w:rsidR="00DC01E4" w:rsidRDefault="00DC01E4" w:rsidP="00DC01E4">
      <w:pPr>
        <w:pStyle w:val="B1"/>
        <w:rPr>
          <w:ins w:id="55" w:author="Julien Ricard" w:date="2025-11-11T17:22:00Z"/>
        </w:rPr>
      </w:pPr>
      <w:ins w:id="56" w:author="Julien Ricard" w:date="2025-11-11T17:22:00Z">
        <w:r>
          <w:lastRenderedPageBreak/>
          <w:t>-</w:t>
        </w:r>
        <w:r>
          <w:tab/>
        </w:r>
        <w:r w:rsidRPr="0081024A">
          <w:t>Compression</w:t>
        </w:r>
        <w:r>
          <w:t xml:space="preserve"> and packaging</w:t>
        </w:r>
      </w:ins>
    </w:p>
    <w:p w14:paraId="74B71A0C" w14:textId="77777777" w:rsidR="00DC01E4" w:rsidRDefault="00DC01E4" w:rsidP="00DC01E4">
      <w:pPr>
        <w:pStyle w:val="B2"/>
        <w:rPr>
          <w:ins w:id="57" w:author="Julien Ricard" w:date="2025-11-11T17:22:00Z"/>
        </w:rPr>
      </w:pPr>
      <w:ins w:id="58" w:author="Julien Ricard" w:date="2025-11-11T17:22:00Z">
        <w:r>
          <w:t>-</w:t>
        </w:r>
        <w:r>
          <w:tab/>
        </w:r>
        <w:r w:rsidRPr="00D25AC6">
          <w:t>3DGS tiled LODs are serialized into a delivery format with signalling for spatial and LOD indices and dependencies</w:t>
        </w:r>
        <w:r>
          <w:t>.</w:t>
        </w:r>
      </w:ins>
    </w:p>
    <w:p w14:paraId="2F6F392B" w14:textId="77777777" w:rsidR="00DC01E4" w:rsidRDefault="00DC01E4" w:rsidP="00DC01E4">
      <w:pPr>
        <w:pStyle w:val="EditorsNote"/>
        <w:rPr>
          <w:ins w:id="59" w:author="Julien Ricard" w:date="2025-11-11T17:22:00Z"/>
        </w:rPr>
      </w:pPr>
      <w:ins w:id="60" w:author="Julien Ricard" w:date="2025-11-11T17:22:00Z">
        <w:r>
          <w:t>[Editor’s note: workflow is expected to be documented because it has different uplink/downlink traffic and latency profiles according to the precision per LOD and tiles.]</w:t>
        </w:r>
      </w:ins>
    </w:p>
    <w:p w14:paraId="58F0F55F" w14:textId="77777777" w:rsidR="00DC01E4" w:rsidRDefault="00DC01E4" w:rsidP="00DC01E4">
      <w:pPr>
        <w:pStyle w:val="EditorsNote"/>
        <w:rPr>
          <w:ins w:id="61" w:author="Julien Ricard" w:date="2025-11-11T17:22:00Z"/>
        </w:rPr>
      </w:pPr>
      <w:ins w:id="62" w:author="Julien Ricard" w:date="2025-11-11T17:22:00Z">
        <w:r>
          <w:t xml:space="preserve">[Editor’s note: characterize which Gaussian parameters need to be signalled (position, scale, orientation, color, spherical harmonics, opacity, etc.) and what level of precision and number of gaussians is required for acceptable quality meeting the EU's performance capabilities. This directly impacts file size and bitrate] </w:t>
        </w:r>
      </w:ins>
    </w:p>
    <w:p w14:paraId="2F0213AE" w14:textId="77777777" w:rsidR="00DC01E4" w:rsidRDefault="00DC01E4" w:rsidP="00DC01E4">
      <w:pPr>
        <w:pStyle w:val="EditorsNote"/>
        <w:rPr>
          <w:ins w:id="63" w:author="Julien Ricard" w:date="2025-11-11T17:22:00Z"/>
        </w:rPr>
      </w:pPr>
      <w:ins w:id="64" w:author="Julien Ricard" w:date="2025-11-11T17:22:00Z">
        <w:r>
          <w:t>[Editor’s note: To be considered whether existing 3GPP media delivery frameworks (e.g. MMS, messaging, file transfer) can carry a static 3DGS models without new protocol work, or whether new signalling is needed]</w:t>
        </w:r>
      </w:ins>
    </w:p>
    <w:p w14:paraId="7DB9CFB3" w14:textId="77777777" w:rsidR="00DC01E4" w:rsidRDefault="00DC01E4" w:rsidP="00DC01E4">
      <w:pPr>
        <w:pStyle w:val="B1"/>
        <w:rPr>
          <w:ins w:id="65" w:author="Julien Ricard" w:date="2025-11-11T17:22:00Z"/>
        </w:rPr>
      </w:pPr>
      <w:ins w:id="66" w:author="Julien Ricard" w:date="2025-11-11T17:22:00Z">
        <w:r>
          <w:t>-</w:t>
        </w:r>
        <w:r>
          <w:tab/>
          <w:t>Transport and delivery</w:t>
        </w:r>
      </w:ins>
    </w:p>
    <w:p w14:paraId="5C620FE5" w14:textId="56F14361" w:rsidR="00DC01E4" w:rsidRDefault="00DC01E4" w:rsidP="00DC01E4">
      <w:pPr>
        <w:pStyle w:val="B2"/>
        <w:rPr>
          <w:ins w:id="67" w:author="Julien Ricard" w:date="2025-11-11T17:22:00Z"/>
        </w:rPr>
      </w:pPr>
      <w:ins w:id="68" w:author="Julien Ricard" w:date="2025-11-11T17:22:00Z">
        <w:r>
          <w:t>-</w:t>
        </w:r>
        <w:r>
          <w:tab/>
        </w:r>
        <w:r w:rsidRPr="004D3901">
          <w:t xml:space="preserve">Interactive </w:t>
        </w:r>
        <w:r>
          <w:t>delivery</w:t>
        </w:r>
        <w:r w:rsidRPr="004D3901">
          <w:t xml:space="preserve"> and predictive prefetch; edge-assisted content hosting is recommended for latency control</w:t>
        </w:r>
        <w:r>
          <w:t>.</w:t>
        </w:r>
        <w:r w:rsidRPr="004D3901">
          <w:t xml:space="preserve"> </w:t>
        </w:r>
      </w:ins>
    </w:p>
    <w:p w14:paraId="3908A66C" w14:textId="77777777" w:rsidR="00DC01E4" w:rsidRDefault="00DC01E4" w:rsidP="00DC01E4">
      <w:pPr>
        <w:pStyle w:val="B2"/>
        <w:rPr>
          <w:ins w:id="69" w:author="Julien Ricard" w:date="2025-11-11T17:22:00Z"/>
        </w:rPr>
      </w:pPr>
      <w:ins w:id="70" w:author="Julien Ricard" w:date="2025-11-11T17:22:00Z">
        <w:r>
          <w:t>-</w:t>
        </w:r>
        <w:r>
          <w:tab/>
        </w:r>
        <w:r w:rsidRPr="000C7174">
          <w:t>Latency targets are tighter due to interactive navigation; buffering strategies aim to minimise latencies and popping visual artifacts</w:t>
        </w:r>
      </w:ins>
    </w:p>
    <w:p w14:paraId="1BE55C19" w14:textId="77777777" w:rsidR="00DC01E4" w:rsidRDefault="00DC01E4" w:rsidP="00DC01E4">
      <w:pPr>
        <w:pStyle w:val="B1"/>
        <w:rPr>
          <w:ins w:id="71" w:author="Julien Ricard" w:date="2025-11-11T17:22:00Z"/>
        </w:rPr>
      </w:pPr>
      <w:ins w:id="72" w:author="Julien Ricard" w:date="2025-11-11T17:22:00Z">
        <w:r>
          <w:t>-</w:t>
        </w:r>
        <w:r>
          <w:tab/>
          <w:t>Decoding and decompression</w:t>
        </w:r>
      </w:ins>
    </w:p>
    <w:p w14:paraId="490ADCE9" w14:textId="77777777" w:rsidR="00DC01E4" w:rsidRDefault="00DC01E4" w:rsidP="00DC01E4">
      <w:pPr>
        <w:pStyle w:val="B2"/>
        <w:rPr>
          <w:ins w:id="73" w:author="Julien Ricard" w:date="2025-11-11T17:22:00Z"/>
        </w:rPr>
      </w:pPr>
      <w:ins w:id="74" w:author="Julien Ricard" w:date="2025-11-11T17:22:00Z">
        <w:r>
          <w:t>-</w:t>
        </w:r>
        <w:r>
          <w:tab/>
          <w:t>The UE parses tile indices, fetches/decompresses 3DGS chunks, and manages GPU residency for active tiles.</w:t>
        </w:r>
      </w:ins>
    </w:p>
    <w:p w14:paraId="40C9A877" w14:textId="77777777" w:rsidR="00DC01E4" w:rsidRDefault="00DC01E4" w:rsidP="00DC01E4">
      <w:pPr>
        <w:pStyle w:val="B1"/>
        <w:rPr>
          <w:ins w:id="75" w:author="Julien Ricard" w:date="2025-11-11T17:22:00Z"/>
        </w:rPr>
      </w:pPr>
      <w:ins w:id="76" w:author="Julien Ricard" w:date="2025-11-11T17:22:00Z">
        <w:r>
          <w:t>-</w:t>
        </w:r>
        <w:r>
          <w:tab/>
          <w:t>Rendering</w:t>
        </w:r>
      </w:ins>
    </w:p>
    <w:p w14:paraId="20ED8AD6" w14:textId="77777777" w:rsidR="008E5AA3" w:rsidRDefault="00DC01E4" w:rsidP="00DC01E4">
      <w:pPr>
        <w:pStyle w:val="B2"/>
        <w:rPr>
          <w:ins w:id="77" w:author="Julien Ricard" w:date="2025-11-11T17:23:00Z"/>
        </w:rPr>
      </w:pPr>
      <w:ins w:id="78" w:author="Julien Ricard" w:date="2025-11-11T17:22:00Z">
        <w:r>
          <w:t>-</w:t>
        </w:r>
        <w:r>
          <w:tab/>
          <w:t>Real-time splat-based renderer on mobile GPU with tile/LOD switching and temporal stability safeguards.</w:t>
        </w:r>
      </w:ins>
    </w:p>
    <w:p w14:paraId="1350C48F" w14:textId="797BE42D" w:rsidR="00DC01E4" w:rsidRDefault="00DC01E4" w:rsidP="00DC01E4">
      <w:pPr>
        <w:pStyle w:val="B2"/>
        <w:rPr>
          <w:ins w:id="79" w:author="Julien Ricard" w:date="2025-11-11T17:22:00Z"/>
        </w:rPr>
      </w:pPr>
      <w:ins w:id="80" w:author="Julien Ricard" w:date="2025-11-11T17:22:00Z">
        <w:r>
          <w:t>-</w:t>
        </w:r>
        <w:r>
          <w:tab/>
          <w:t>Navigation is constrained to the allowed-view volume derived from the capture information.</w:t>
        </w:r>
      </w:ins>
    </w:p>
    <w:p w14:paraId="1C9167EF" w14:textId="77777777" w:rsidR="00DC01E4" w:rsidRDefault="00DC01E4" w:rsidP="00DC01E4">
      <w:pPr>
        <w:pStyle w:val="B2"/>
        <w:rPr>
          <w:ins w:id="81" w:author="Julien Ricard" w:date="2025-11-11T17:22:00Z"/>
        </w:rPr>
      </w:pPr>
      <w:ins w:id="82" w:author="Julien Ricard" w:date="2025-11-11T17:22:00Z">
        <w:r>
          <w:t>-</w:t>
        </w:r>
        <w:r>
          <w:tab/>
          <w:t>Navigation may be further constrained to collision detection with 3DGS objects in the scene. For example, by analysing the local splats density or using objects bounding boxes, or with a pre-defined authorized navigation area.</w:t>
        </w:r>
      </w:ins>
    </w:p>
    <w:p w14:paraId="114D0854" w14:textId="77777777" w:rsidR="00DC01E4" w:rsidRPr="00DD7FC4" w:rsidRDefault="00DC01E4" w:rsidP="00DC01E4">
      <w:pPr>
        <w:pStyle w:val="EditorsNote"/>
        <w:rPr>
          <w:ins w:id="83" w:author="Julien Ricard" w:date="2025-11-11T17:22:00Z"/>
        </w:rPr>
      </w:pPr>
      <w:ins w:id="84" w:author="Julien Ricard" w:date="2025-11-11T17:22:00Z">
        <w:r>
          <w:t>[Editor’s note: how “allowed navigation volume” is expressed to the receiver for safety, privacy, and quality reasons]</w:t>
        </w:r>
      </w:ins>
    </w:p>
    <w:p w14:paraId="086CBE97" w14:textId="77777777" w:rsidR="00FE237C" w:rsidRPr="000C7174" w:rsidRDefault="00FE237C" w:rsidP="00CC658B">
      <w:pPr>
        <w:pStyle w:val="B1"/>
        <w:rPr>
          <w:ins w:id="85" w:author="Julien Ricard" w:date="2025-11-10T23:38:00Z"/>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A5C2C" w14:textId="77777777" w:rsidR="00FC7898" w:rsidRDefault="00FC7898">
      <w:r>
        <w:separator/>
      </w:r>
    </w:p>
  </w:endnote>
  <w:endnote w:type="continuationSeparator" w:id="0">
    <w:p w14:paraId="50D3A399" w14:textId="77777777" w:rsidR="00FC7898" w:rsidRDefault="00FC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9A6A3" w14:textId="77777777" w:rsidR="00FC7898" w:rsidRDefault="00FC7898">
      <w:r>
        <w:separator/>
      </w:r>
    </w:p>
  </w:footnote>
  <w:footnote w:type="continuationSeparator" w:id="0">
    <w:p w14:paraId="28BC871B" w14:textId="77777777" w:rsidR="00FC7898" w:rsidRDefault="00FC7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B1C3C"/>
    <w:multiLevelType w:val="hybridMultilevel"/>
    <w:tmpl w:val="6D109B34"/>
    <w:lvl w:ilvl="0" w:tplc="BC78C44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056F72"/>
    <w:multiLevelType w:val="hybridMultilevel"/>
    <w:tmpl w:val="638A2C20"/>
    <w:lvl w:ilvl="0" w:tplc="2340AB5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7C0A02"/>
    <w:multiLevelType w:val="hybridMultilevel"/>
    <w:tmpl w:val="2674B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5426D9"/>
    <w:multiLevelType w:val="hybridMultilevel"/>
    <w:tmpl w:val="B30A0D68"/>
    <w:lvl w:ilvl="0" w:tplc="5D46C94A">
      <w:numFmt w:val="bullet"/>
      <w:lvlText w:val="•"/>
      <w:lvlJc w:val="left"/>
      <w:pPr>
        <w:ind w:left="720" w:hanging="360"/>
      </w:pPr>
      <w:rPr>
        <w:rFonts w:ascii="Times New Roman" w:eastAsia="Times New Roman" w:hAnsi="Times New Roman" w:cs="Times New Roman" w:hint="default"/>
      </w:rPr>
    </w:lvl>
    <w:lvl w:ilvl="1" w:tplc="B4D4CB06">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342725">
    <w:abstractNumId w:val="1"/>
  </w:num>
  <w:num w:numId="2" w16cid:durableId="656804758">
    <w:abstractNumId w:val="2"/>
  </w:num>
  <w:num w:numId="3" w16cid:durableId="1483933643">
    <w:abstractNumId w:val="3"/>
  </w:num>
  <w:num w:numId="4" w16cid:durableId="441076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051E"/>
    <w:rsid w:val="00032D56"/>
    <w:rsid w:val="0003711D"/>
    <w:rsid w:val="00043E25"/>
    <w:rsid w:val="0004575F"/>
    <w:rsid w:val="00047AB3"/>
    <w:rsid w:val="000600AF"/>
    <w:rsid w:val="00062124"/>
    <w:rsid w:val="00066856"/>
    <w:rsid w:val="00070F86"/>
    <w:rsid w:val="00072254"/>
    <w:rsid w:val="00072AAF"/>
    <w:rsid w:val="00072DD2"/>
    <w:rsid w:val="000A1C32"/>
    <w:rsid w:val="000B1216"/>
    <w:rsid w:val="000B14A6"/>
    <w:rsid w:val="000C6598"/>
    <w:rsid w:val="000C7174"/>
    <w:rsid w:val="000D21C2"/>
    <w:rsid w:val="000D5C2D"/>
    <w:rsid w:val="000D5FE6"/>
    <w:rsid w:val="000D759A"/>
    <w:rsid w:val="000F2C43"/>
    <w:rsid w:val="000F75C4"/>
    <w:rsid w:val="00116BDF"/>
    <w:rsid w:val="001179A2"/>
    <w:rsid w:val="00120120"/>
    <w:rsid w:val="00130F69"/>
    <w:rsid w:val="0013241F"/>
    <w:rsid w:val="00142F65"/>
    <w:rsid w:val="00143552"/>
    <w:rsid w:val="00157180"/>
    <w:rsid w:val="00182401"/>
    <w:rsid w:val="00183134"/>
    <w:rsid w:val="00191E6B"/>
    <w:rsid w:val="001B5C2B"/>
    <w:rsid w:val="001B77E2"/>
    <w:rsid w:val="001C27AE"/>
    <w:rsid w:val="001D23BC"/>
    <w:rsid w:val="001D25E6"/>
    <w:rsid w:val="001D4C82"/>
    <w:rsid w:val="001E2EB5"/>
    <w:rsid w:val="001E41F3"/>
    <w:rsid w:val="001F151F"/>
    <w:rsid w:val="001F1685"/>
    <w:rsid w:val="001F3B42"/>
    <w:rsid w:val="00212096"/>
    <w:rsid w:val="002153AE"/>
    <w:rsid w:val="00216490"/>
    <w:rsid w:val="00216519"/>
    <w:rsid w:val="00231568"/>
    <w:rsid w:val="00232FD1"/>
    <w:rsid w:val="00241597"/>
    <w:rsid w:val="0024668B"/>
    <w:rsid w:val="002471A2"/>
    <w:rsid w:val="00250964"/>
    <w:rsid w:val="00275D12"/>
    <w:rsid w:val="0027780F"/>
    <w:rsid w:val="0029684D"/>
    <w:rsid w:val="002A1180"/>
    <w:rsid w:val="002A6BBA"/>
    <w:rsid w:val="002B1A87"/>
    <w:rsid w:val="002B3C88"/>
    <w:rsid w:val="002C516F"/>
    <w:rsid w:val="002E48BE"/>
    <w:rsid w:val="002E6115"/>
    <w:rsid w:val="002F49D4"/>
    <w:rsid w:val="002F4FF2"/>
    <w:rsid w:val="002F6340"/>
    <w:rsid w:val="00305B4C"/>
    <w:rsid w:val="00305C60"/>
    <w:rsid w:val="00315BD4"/>
    <w:rsid w:val="00324E79"/>
    <w:rsid w:val="00330643"/>
    <w:rsid w:val="003367F8"/>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E1DD7"/>
    <w:rsid w:val="003E29EF"/>
    <w:rsid w:val="00401225"/>
    <w:rsid w:val="00411094"/>
    <w:rsid w:val="00413493"/>
    <w:rsid w:val="00435765"/>
    <w:rsid w:val="00435799"/>
    <w:rsid w:val="00436BAB"/>
    <w:rsid w:val="00440825"/>
    <w:rsid w:val="00443403"/>
    <w:rsid w:val="0045205C"/>
    <w:rsid w:val="004722AF"/>
    <w:rsid w:val="004779C3"/>
    <w:rsid w:val="004823EA"/>
    <w:rsid w:val="0049038C"/>
    <w:rsid w:val="004958E6"/>
    <w:rsid w:val="00497F14"/>
    <w:rsid w:val="004A4BEC"/>
    <w:rsid w:val="004B45A4"/>
    <w:rsid w:val="004C1E90"/>
    <w:rsid w:val="004D077E"/>
    <w:rsid w:val="004D3901"/>
    <w:rsid w:val="004E51AF"/>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332A9"/>
    <w:rsid w:val="00636D62"/>
    <w:rsid w:val="00643317"/>
    <w:rsid w:val="00661116"/>
    <w:rsid w:val="00662550"/>
    <w:rsid w:val="00682C84"/>
    <w:rsid w:val="00697F88"/>
    <w:rsid w:val="006B5418"/>
    <w:rsid w:val="006E21FB"/>
    <w:rsid w:val="006E292A"/>
    <w:rsid w:val="006E3CD6"/>
    <w:rsid w:val="006F431B"/>
    <w:rsid w:val="00710497"/>
    <w:rsid w:val="00712563"/>
    <w:rsid w:val="00714B2E"/>
    <w:rsid w:val="00727AC1"/>
    <w:rsid w:val="00737954"/>
    <w:rsid w:val="0074184E"/>
    <w:rsid w:val="007439B9"/>
    <w:rsid w:val="007571F7"/>
    <w:rsid w:val="0076355E"/>
    <w:rsid w:val="007760E6"/>
    <w:rsid w:val="007938F2"/>
    <w:rsid w:val="007A2BC3"/>
    <w:rsid w:val="007B4183"/>
    <w:rsid w:val="007B512A"/>
    <w:rsid w:val="007C2097"/>
    <w:rsid w:val="007C2F14"/>
    <w:rsid w:val="007C7597"/>
    <w:rsid w:val="007E197E"/>
    <w:rsid w:val="007E6510"/>
    <w:rsid w:val="007F0625"/>
    <w:rsid w:val="00800868"/>
    <w:rsid w:val="00814D41"/>
    <w:rsid w:val="00814EEC"/>
    <w:rsid w:val="008275AA"/>
    <w:rsid w:val="008302F3"/>
    <w:rsid w:val="00847000"/>
    <w:rsid w:val="00852011"/>
    <w:rsid w:val="00856A30"/>
    <w:rsid w:val="008672D3"/>
    <w:rsid w:val="00870EE7"/>
    <w:rsid w:val="00875CCA"/>
    <w:rsid w:val="0087642B"/>
    <w:rsid w:val="00883B6F"/>
    <w:rsid w:val="008902BC"/>
    <w:rsid w:val="008A0451"/>
    <w:rsid w:val="008A3B86"/>
    <w:rsid w:val="008A5E86"/>
    <w:rsid w:val="008A5F08"/>
    <w:rsid w:val="008B72B0"/>
    <w:rsid w:val="008D357F"/>
    <w:rsid w:val="008E0D47"/>
    <w:rsid w:val="008E4502"/>
    <w:rsid w:val="008E4659"/>
    <w:rsid w:val="008E5AA3"/>
    <w:rsid w:val="008E7FB6"/>
    <w:rsid w:val="008F686C"/>
    <w:rsid w:val="00915A10"/>
    <w:rsid w:val="00917C15"/>
    <w:rsid w:val="00920903"/>
    <w:rsid w:val="0093578B"/>
    <w:rsid w:val="00943CB6"/>
    <w:rsid w:val="00943DC1"/>
    <w:rsid w:val="00945CB4"/>
    <w:rsid w:val="00956AAD"/>
    <w:rsid w:val="009629FD"/>
    <w:rsid w:val="00963D50"/>
    <w:rsid w:val="00965B32"/>
    <w:rsid w:val="009706CA"/>
    <w:rsid w:val="00986D55"/>
    <w:rsid w:val="009A4B82"/>
    <w:rsid w:val="009B3291"/>
    <w:rsid w:val="009C61B9"/>
    <w:rsid w:val="009E3297"/>
    <w:rsid w:val="009E617D"/>
    <w:rsid w:val="009E6CCB"/>
    <w:rsid w:val="009F1FAB"/>
    <w:rsid w:val="009F7C5D"/>
    <w:rsid w:val="00A055C2"/>
    <w:rsid w:val="00A07584"/>
    <w:rsid w:val="00A115D8"/>
    <w:rsid w:val="00A122CA"/>
    <w:rsid w:val="00A140DD"/>
    <w:rsid w:val="00A16849"/>
    <w:rsid w:val="00A2600A"/>
    <w:rsid w:val="00A2613B"/>
    <w:rsid w:val="00A32441"/>
    <w:rsid w:val="00A3669C"/>
    <w:rsid w:val="00A41BC0"/>
    <w:rsid w:val="00A44971"/>
    <w:rsid w:val="00A46E59"/>
    <w:rsid w:val="00A4767F"/>
    <w:rsid w:val="00A47E70"/>
    <w:rsid w:val="00A72DCE"/>
    <w:rsid w:val="00A752C5"/>
    <w:rsid w:val="00A83ECE"/>
    <w:rsid w:val="00A84816"/>
    <w:rsid w:val="00A9104D"/>
    <w:rsid w:val="00AD7C25"/>
    <w:rsid w:val="00AE4D95"/>
    <w:rsid w:val="00AE6AF4"/>
    <w:rsid w:val="00AF16FA"/>
    <w:rsid w:val="00AF6B24"/>
    <w:rsid w:val="00B004B6"/>
    <w:rsid w:val="00B03597"/>
    <w:rsid w:val="00B076C6"/>
    <w:rsid w:val="00B258BB"/>
    <w:rsid w:val="00B348B7"/>
    <w:rsid w:val="00B357DE"/>
    <w:rsid w:val="00B43444"/>
    <w:rsid w:val="00B47938"/>
    <w:rsid w:val="00B53D3B"/>
    <w:rsid w:val="00B57359"/>
    <w:rsid w:val="00B66361"/>
    <w:rsid w:val="00B66D06"/>
    <w:rsid w:val="00B67A5E"/>
    <w:rsid w:val="00B70D58"/>
    <w:rsid w:val="00B72AC8"/>
    <w:rsid w:val="00B8728B"/>
    <w:rsid w:val="00B91267"/>
    <w:rsid w:val="00B917AC"/>
    <w:rsid w:val="00B9268B"/>
    <w:rsid w:val="00B92835"/>
    <w:rsid w:val="00BA3ACC"/>
    <w:rsid w:val="00BB5DFC"/>
    <w:rsid w:val="00BB5F44"/>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65B77"/>
    <w:rsid w:val="00C713E0"/>
    <w:rsid w:val="00C83E4E"/>
    <w:rsid w:val="00C84595"/>
    <w:rsid w:val="00C85AD4"/>
    <w:rsid w:val="00C95985"/>
    <w:rsid w:val="00C96EAE"/>
    <w:rsid w:val="00C9780B"/>
    <w:rsid w:val="00CA1B06"/>
    <w:rsid w:val="00CA2EA4"/>
    <w:rsid w:val="00CA7D10"/>
    <w:rsid w:val="00CB1493"/>
    <w:rsid w:val="00CC30BB"/>
    <w:rsid w:val="00CC32E9"/>
    <w:rsid w:val="00CC5026"/>
    <w:rsid w:val="00CC658B"/>
    <w:rsid w:val="00CD2478"/>
    <w:rsid w:val="00CD34BF"/>
    <w:rsid w:val="00CD541D"/>
    <w:rsid w:val="00CE22D1"/>
    <w:rsid w:val="00CE4346"/>
    <w:rsid w:val="00CF0EE8"/>
    <w:rsid w:val="00CF39F5"/>
    <w:rsid w:val="00D11584"/>
    <w:rsid w:val="00D125EA"/>
    <w:rsid w:val="00D12FF1"/>
    <w:rsid w:val="00D14617"/>
    <w:rsid w:val="00D25AC6"/>
    <w:rsid w:val="00D31E5F"/>
    <w:rsid w:val="00D51C49"/>
    <w:rsid w:val="00D53BE5"/>
    <w:rsid w:val="00D641A9"/>
    <w:rsid w:val="00D908E8"/>
    <w:rsid w:val="00DB72BB"/>
    <w:rsid w:val="00DC01E4"/>
    <w:rsid w:val="00DC2EEA"/>
    <w:rsid w:val="00DC5DD0"/>
    <w:rsid w:val="00DD45AE"/>
    <w:rsid w:val="00E015DE"/>
    <w:rsid w:val="00E159F8"/>
    <w:rsid w:val="00E23A56"/>
    <w:rsid w:val="00E24619"/>
    <w:rsid w:val="00E4306D"/>
    <w:rsid w:val="00E539EE"/>
    <w:rsid w:val="00E65E8A"/>
    <w:rsid w:val="00E90A16"/>
    <w:rsid w:val="00E924C6"/>
    <w:rsid w:val="00E9497F"/>
    <w:rsid w:val="00EA15FE"/>
    <w:rsid w:val="00EA76BB"/>
    <w:rsid w:val="00EB3FE7"/>
    <w:rsid w:val="00EC11EB"/>
    <w:rsid w:val="00EC1524"/>
    <w:rsid w:val="00EC1F00"/>
    <w:rsid w:val="00EC5431"/>
    <w:rsid w:val="00ED3D47"/>
    <w:rsid w:val="00EE2436"/>
    <w:rsid w:val="00EE6A83"/>
    <w:rsid w:val="00EE7D7C"/>
    <w:rsid w:val="00EE7FCF"/>
    <w:rsid w:val="00EF44FB"/>
    <w:rsid w:val="00F022B3"/>
    <w:rsid w:val="00F02E5B"/>
    <w:rsid w:val="00F04DAE"/>
    <w:rsid w:val="00F1278B"/>
    <w:rsid w:val="00F21CC1"/>
    <w:rsid w:val="00F25D98"/>
    <w:rsid w:val="00F26950"/>
    <w:rsid w:val="00F300FB"/>
    <w:rsid w:val="00F34816"/>
    <w:rsid w:val="00F432E2"/>
    <w:rsid w:val="00F473D2"/>
    <w:rsid w:val="00F506FB"/>
    <w:rsid w:val="00F518FB"/>
    <w:rsid w:val="00F5720D"/>
    <w:rsid w:val="00F6761A"/>
    <w:rsid w:val="00F71A8C"/>
    <w:rsid w:val="00F7680F"/>
    <w:rsid w:val="00F831EE"/>
    <w:rsid w:val="00F86788"/>
    <w:rsid w:val="00FA15FE"/>
    <w:rsid w:val="00FA4C78"/>
    <w:rsid w:val="00FB6386"/>
    <w:rsid w:val="00FB641F"/>
    <w:rsid w:val="00FC4B4B"/>
    <w:rsid w:val="00FC6BF7"/>
    <w:rsid w:val="00FC7898"/>
    <w:rsid w:val="00FD0C4D"/>
    <w:rsid w:val="00FD7944"/>
    <w:rsid w:val="00FE1C07"/>
    <w:rsid w:val="00FE237C"/>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1C27AE"/>
    <w:rPr>
      <w:i/>
      <w:color w:val="0000FF"/>
    </w:rPr>
  </w:style>
  <w:style w:type="paragraph" w:styleId="Revision">
    <w:name w:val="Revision"/>
    <w:hidden/>
    <w:uiPriority w:val="99"/>
    <w:semiHidden/>
    <w:rsid w:val="009706C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1017</Words>
  <Characters>5798</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Julien Ricard</cp:lastModifiedBy>
  <cp:revision>139</cp:revision>
  <cp:lastPrinted>1899-12-31T23:59:00Z</cp:lastPrinted>
  <dcterms:created xsi:type="dcterms:W3CDTF">2019-01-14T04:28:00Z</dcterms:created>
  <dcterms:modified xsi:type="dcterms:W3CDTF">2025-11-11T22:25:00Z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